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A30F" w14:textId="6BD6D72B" w:rsidR="0094143F" w:rsidRPr="00FC2DF6" w:rsidRDefault="00FC2DF6" w:rsidP="00FC2DF6">
      <w:pPr>
        <w:jc w:val="center"/>
        <w:rPr>
          <w:b/>
          <w:bCs/>
          <w:sz w:val="60"/>
          <w:szCs w:val="60"/>
          <w:u w:val="single"/>
        </w:rPr>
      </w:pPr>
      <w:r w:rsidRPr="002122A1">
        <w:rPr>
          <w:noProof/>
          <w:sz w:val="60"/>
          <w:szCs w:val="60"/>
          <w:lang w:eastAsia="fr-FR"/>
        </w:rPr>
        <w:drawing>
          <wp:anchor distT="0" distB="0" distL="114300" distR="114300" simplePos="0" relativeHeight="251666432" behindDoc="1" locked="0" layoutInCell="1" allowOverlap="1" wp14:anchorId="763CBCC8" wp14:editId="483D6462">
            <wp:simplePos x="0" y="0"/>
            <wp:positionH relativeFrom="column">
              <wp:posOffset>1936750</wp:posOffset>
            </wp:positionH>
            <wp:positionV relativeFrom="paragraph">
              <wp:posOffset>-252095</wp:posOffset>
            </wp:positionV>
            <wp:extent cx="2782800" cy="874800"/>
            <wp:effectExtent l="0" t="0" r="0" b="1905"/>
            <wp:wrapNone/>
            <wp:docPr id="49203538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35385" name="Image 4920353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86702" w14:textId="77777777" w:rsidR="00C602C6" w:rsidRPr="000466EA" w:rsidRDefault="00C602C6" w:rsidP="000466EA">
      <w:pPr>
        <w:jc w:val="center"/>
        <w:rPr>
          <w:b/>
          <w:bCs/>
          <w:color w:val="0070C0"/>
          <w:sz w:val="20"/>
          <w:szCs w:val="20"/>
          <w:u w:val="single"/>
        </w:rPr>
      </w:pPr>
    </w:p>
    <w:p w14:paraId="285C8B97" w14:textId="33385BB6" w:rsidR="0094143F" w:rsidRDefault="000466EA" w:rsidP="000466EA">
      <w:pPr>
        <w:jc w:val="center"/>
        <w:rPr>
          <w:rFonts w:ascii="Zeitung Micro Pro Extrabold" w:hAnsi="Zeitung Micro Pro Extrabold"/>
          <w:b/>
          <w:bCs/>
          <w:color w:val="0070C0"/>
          <w:sz w:val="48"/>
          <w:szCs w:val="48"/>
          <w:u w:val="single"/>
        </w:rPr>
      </w:pPr>
      <w:r w:rsidRPr="000466EA">
        <w:rPr>
          <w:rFonts w:ascii="Zeitung Micro Pro Extrabold" w:hAnsi="Zeitung Micro Pro Extrabold"/>
          <w:b/>
          <w:bCs/>
          <w:color w:val="0070C0"/>
          <w:sz w:val="48"/>
          <w:szCs w:val="48"/>
          <w:u w:val="single"/>
        </w:rPr>
        <w:t>Congés payés acquis pendant un arrêt maladie</w:t>
      </w:r>
    </w:p>
    <w:p w14:paraId="71921BFC" w14:textId="77777777" w:rsidR="00ED5684" w:rsidRPr="00ED5684" w:rsidRDefault="00ED5684" w:rsidP="000466EA">
      <w:pPr>
        <w:jc w:val="center"/>
        <w:rPr>
          <w:b/>
          <w:bCs/>
          <w:sz w:val="20"/>
          <w:szCs w:val="20"/>
          <w:u w:val="single"/>
        </w:rPr>
      </w:pPr>
    </w:p>
    <w:p w14:paraId="20156A4C" w14:textId="4E0E5CD1" w:rsidR="00077B02" w:rsidRPr="00D71191" w:rsidRDefault="000466EA" w:rsidP="00077B02">
      <w:pPr>
        <w:rPr>
          <w:sz w:val="28"/>
          <w:szCs w:val="28"/>
        </w:rPr>
      </w:pPr>
      <w:r w:rsidRPr="009473F7">
        <w:rPr>
          <w:sz w:val="28"/>
          <w:szCs w:val="28"/>
        </w:rPr>
        <w:t xml:space="preserve">Le 13 septembre 2023, </w:t>
      </w:r>
      <w:r w:rsidR="00077B02" w:rsidRPr="009473F7">
        <w:rPr>
          <w:sz w:val="28"/>
          <w:szCs w:val="28"/>
        </w:rPr>
        <w:t xml:space="preserve">à travers 3 arrêts de jurisprudence, la cour de Cassation reconnaissait le </w:t>
      </w:r>
      <w:r w:rsidR="00077B02" w:rsidRPr="00C6126C">
        <w:rPr>
          <w:b/>
          <w:bCs/>
          <w:sz w:val="28"/>
          <w:szCs w:val="28"/>
        </w:rPr>
        <w:t>droit au salarié de pouvoir obtenir des jours de congés durant un arrêt de travail pour maladie ou accident non professionnel</w:t>
      </w:r>
      <w:r w:rsidR="00077B02" w:rsidRPr="009473F7">
        <w:rPr>
          <w:sz w:val="28"/>
          <w:szCs w:val="28"/>
        </w:rPr>
        <w:t>.</w:t>
      </w:r>
      <w:r w:rsidR="00D71191">
        <w:rPr>
          <w:sz w:val="28"/>
          <w:szCs w:val="28"/>
        </w:rPr>
        <w:t xml:space="preserve"> </w:t>
      </w:r>
      <w:r w:rsidR="00077B02" w:rsidRPr="009473F7">
        <w:rPr>
          <w:rFonts w:asciiTheme="majorHAnsi" w:eastAsia="Times New Roman" w:hAnsiTheme="majorHAnsi" w:cs="Times New Roman"/>
          <w:sz w:val="28"/>
          <w:szCs w:val="28"/>
          <w:lang w:eastAsia="fr-FR"/>
        </w:rPr>
        <w:t xml:space="preserve">Suite à l’avis favorable rendu par le Conseil d’État le 11 mars 2024, un amendement a été adopté à l’Assemblée Nationale le 18 mars 2024, qui prévoit notamment : </w:t>
      </w:r>
    </w:p>
    <w:p w14:paraId="709B9EB4" w14:textId="77777777" w:rsidR="00077B02" w:rsidRPr="00ED3A67" w:rsidRDefault="00077B02" w:rsidP="00077B02">
      <w:pPr>
        <w:pStyle w:val="Paragraphedeliste"/>
        <w:numPr>
          <w:ilvl w:val="0"/>
          <w:numId w:val="4"/>
        </w:numPr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ED3A67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Une acquisition limitée à </w:t>
      </w:r>
      <w:r w:rsidRPr="00ED3A67">
        <w:rPr>
          <w:rFonts w:asciiTheme="majorHAnsi" w:eastAsia="Times New Roman" w:hAnsiTheme="majorHAnsi" w:cs="Times New Roman"/>
          <w:b/>
          <w:bCs/>
          <w:sz w:val="24"/>
          <w:szCs w:val="24"/>
          <w:lang w:eastAsia="fr-FR"/>
        </w:rPr>
        <w:t>4 semaines par an</w:t>
      </w:r>
    </w:p>
    <w:p w14:paraId="1D2448F8" w14:textId="77777777" w:rsidR="00077B02" w:rsidRPr="00ED3A67" w:rsidRDefault="00077B02" w:rsidP="00077B02">
      <w:pPr>
        <w:pStyle w:val="Paragraphedeliste"/>
        <w:numPr>
          <w:ilvl w:val="0"/>
          <w:numId w:val="4"/>
        </w:numPr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ED3A67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Une </w:t>
      </w:r>
      <w:r w:rsidRPr="00ED3A67">
        <w:rPr>
          <w:rFonts w:asciiTheme="majorHAnsi" w:eastAsia="Times New Roman" w:hAnsiTheme="majorHAnsi" w:cs="Times New Roman"/>
          <w:b/>
          <w:bCs/>
          <w:sz w:val="24"/>
          <w:szCs w:val="24"/>
          <w:lang w:eastAsia="fr-FR"/>
        </w:rPr>
        <w:t>acquisition intégrale en cas d’arrêt de travail</w:t>
      </w:r>
      <w:r w:rsidRPr="00ED3A67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consécutif à un accident du travail ou une maladie professionnelle</w:t>
      </w:r>
    </w:p>
    <w:p w14:paraId="14100306" w14:textId="77777777" w:rsidR="00077B02" w:rsidRPr="00ED3A67" w:rsidRDefault="00077B02" w:rsidP="00077B02">
      <w:pPr>
        <w:pStyle w:val="Paragraphedeliste"/>
        <w:numPr>
          <w:ilvl w:val="0"/>
          <w:numId w:val="4"/>
        </w:numPr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ED3A67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La création d’une </w:t>
      </w:r>
      <w:r w:rsidRPr="00ED3A67">
        <w:rPr>
          <w:rFonts w:asciiTheme="majorHAnsi" w:eastAsia="Times New Roman" w:hAnsiTheme="majorHAnsi" w:cs="Times New Roman"/>
          <w:b/>
          <w:bCs/>
          <w:sz w:val="24"/>
          <w:szCs w:val="24"/>
          <w:lang w:eastAsia="fr-FR"/>
        </w:rPr>
        <w:t>période de report de 15 mois</w:t>
      </w:r>
      <w:r w:rsidRPr="00ED3A67">
        <w:rPr>
          <w:rFonts w:asciiTheme="majorHAnsi" w:eastAsia="Times New Roman" w:hAnsiTheme="majorHAnsi" w:cs="Times New Roman"/>
          <w:sz w:val="24"/>
          <w:szCs w:val="24"/>
          <w:lang w:eastAsia="fr-FR"/>
        </w:rPr>
        <w:t xml:space="preserve"> au cours de laquelle devront être pris les congés payés acquis n’ayant pas pu être posés</w:t>
      </w:r>
    </w:p>
    <w:p w14:paraId="4550C81C" w14:textId="276045F7" w:rsidR="00077B02" w:rsidRPr="00ED3A67" w:rsidRDefault="00077B02" w:rsidP="00077B02">
      <w:pPr>
        <w:pStyle w:val="Paragraphedeliste"/>
        <w:numPr>
          <w:ilvl w:val="0"/>
          <w:numId w:val="4"/>
        </w:numPr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ED3A67">
        <w:rPr>
          <w:rFonts w:asciiTheme="majorHAnsi" w:eastAsia="Times New Roman" w:hAnsiTheme="majorHAnsi" w:cs="Times New Roman"/>
          <w:sz w:val="24"/>
          <w:szCs w:val="24"/>
          <w:lang w:eastAsia="fr-FR"/>
        </w:rPr>
        <w:t>La création d’un délai de forclusion de 2 ans à compter de la date d’entrée en vigueur de la loi pour faire valoir ses droits</w:t>
      </w:r>
    </w:p>
    <w:p w14:paraId="0B6F9408" w14:textId="1EA31ED9" w:rsidR="00077B02" w:rsidRPr="00ED3A67" w:rsidRDefault="00ED5684" w:rsidP="00077B02">
      <w:pPr>
        <w:jc w:val="both"/>
        <w:rPr>
          <w:rFonts w:asciiTheme="majorHAnsi" w:eastAsia="Times New Roman" w:hAnsiTheme="majorHAnsi" w:cs="Times New Roman"/>
          <w:sz w:val="28"/>
          <w:szCs w:val="28"/>
          <w:lang w:eastAsia="fr-FR"/>
        </w:rPr>
      </w:pPr>
      <w:r w:rsidRPr="00ED3A67">
        <w:rPr>
          <w:rFonts w:asciiTheme="majorHAnsi" w:eastAsia="Times New Roman" w:hAnsiTheme="majorHAnsi" w:cs="Times New Roman"/>
          <w:b/>
          <w:bCs/>
          <w:sz w:val="28"/>
          <w:szCs w:val="28"/>
          <w:lang w:eastAsia="fr-FR"/>
        </w:rPr>
        <w:t>Ces dispositions sont entrées en vigueur le 2</w:t>
      </w:r>
      <w:r w:rsidR="009473F7" w:rsidRPr="00ED3A67">
        <w:rPr>
          <w:rFonts w:asciiTheme="majorHAnsi" w:eastAsia="Times New Roman" w:hAnsiTheme="majorHAnsi" w:cs="Times New Roman"/>
          <w:b/>
          <w:bCs/>
          <w:sz w:val="28"/>
          <w:szCs w:val="28"/>
          <w:lang w:eastAsia="fr-FR"/>
        </w:rPr>
        <w:t>4</w:t>
      </w:r>
      <w:r w:rsidRPr="00ED3A67">
        <w:rPr>
          <w:rFonts w:asciiTheme="majorHAnsi" w:eastAsia="Times New Roman" w:hAnsiTheme="majorHAnsi" w:cs="Times New Roman"/>
          <w:b/>
          <w:bCs/>
          <w:sz w:val="28"/>
          <w:szCs w:val="28"/>
          <w:lang w:eastAsia="fr-FR"/>
        </w:rPr>
        <w:t xml:space="preserve"> avril 2024</w:t>
      </w:r>
      <w:r w:rsidRPr="00ED3A67">
        <w:rPr>
          <w:rFonts w:asciiTheme="majorHAnsi" w:eastAsia="Times New Roman" w:hAnsiTheme="majorHAnsi" w:cs="Times New Roman"/>
          <w:sz w:val="28"/>
          <w:szCs w:val="28"/>
          <w:lang w:eastAsia="fr-FR"/>
        </w:rPr>
        <w:t xml:space="preserve"> (art 37 de la loi n2024-364 du 22 avril).</w:t>
      </w:r>
    </w:p>
    <w:p w14:paraId="4E48497B" w14:textId="77777777" w:rsidR="00ED5684" w:rsidRPr="00C6126C" w:rsidRDefault="00ED5684" w:rsidP="00D71191">
      <w:pPr>
        <w:jc w:val="both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</w:p>
    <w:p w14:paraId="67EFF556" w14:textId="2840F699" w:rsidR="00ED3A67" w:rsidRPr="00D71191" w:rsidRDefault="009473F7" w:rsidP="00D71191">
      <w:pPr>
        <w:pBdr>
          <w:top w:val="single" w:sz="36" w:space="0" w:color="7030A0"/>
          <w:left w:val="single" w:sz="36" w:space="4" w:color="7030A0"/>
          <w:bottom w:val="single" w:sz="36" w:space="1" w:color="7030A0"/>
          <w:right w:val="single" w:sz="36" w:space="4" w:color="7030A0"/>
        </w:pBdr>
        <w:spacing w:before="120"/>
        <w:ind w:left="170" w:right="170"/>
        <w:jc w:val="both"/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</w:pPr>
      <w:r w:rsidRPr="00D71191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 xml:space="preserve">A compter de cette date, chaque salarié qui sera en arrêt maladie non professionnel, fera donc l’acquisition de </w:t>
      </w:r>
      <w:r w:rsidR="00ED3A67" w:rsidRPr="00D71191">
        <w:rPr>
          <w:rFonts w:asciiTheme="majorHAnsi" w:eastAsia="Times New Roman" w:hAnsiTheme="majorHAnsi" w:cs="Times New Roman"/>
          <w:b/>
          <w:bCs/>
          <w:sz w:val="36"/>
          <w:szCs w:val="36"/>
          <w:lang w:eastAsia="fr-FR"/>
        </w:rPr>
        <w:t>Congés Payés, à hauteur de 2 jour ouvrables par mois d’absence.</w:t>
      </w:r>
    </w:p>
    <w:p w14:paraId="17103D87" w14:textId="77777777" w:rsidR="00D71191" w:rsidRPr="00D71191" w:rsidRDefault="00D71191" w:rsidP="00D71191">
      <w:pPr>
        <w:spacing w:before="120"/>
        <w:ind w:left="170" w:right="170"/>
        <w:jc w:val="both"/>
        <w:rPr>
          <w:rFonts w:asciiTheme="majorHAnsi" w:eastAsia="Times New Roman" w:hAnsiTheme="majorHAnsi" w:cs="Times New Roman"/>
          <w:b/>
          <w:bCs/>
          <w:sz w:val="16"/>
          <w:szCs w:val="16"/>
          <w:lang w:eastAsia="fr-FR"/>
        </w:rPr>
      </w:pPr>
    </w:p>
    <w:p w14:paraId="17E2F6F9" w14:textId="0C9DA6AF" w:rsidR="00D71191" w:rsidRDefault="00D71191" w:rsidP="002B297C">
      <w:pPr>
        <w:spacing w:before="120"/>
        <w:ind w:right="170"/>
        <w:jc w:val="both"/>
        <w:rPr>
          <w:rFonts w:asciiTheme="majorHAnsi" w:eastAsia="Times New Roman" w:hAnsiTheme="majorHAnsi" w:cs="Times New Roman"/>
          <w:b/>
          <w:bCs/>
          <w:sz w:val="32"/>
          <w:szCs w:val="32"/>
          <w:lang w:eastAsia="fr-FR"/>
        </w:rPr>
      </w:pPr>
      <w:r w:rsidRPr="00ED3A67">
        <w:rPr>
          <w:rFonts w:asciiTheme="majorHAnsi" w:eastAsia="Times New Roman" w:hAnsiTheme="majorHAnsi" w:cs="Times New Roman"/>
          <w:b/>
          <w:bCs/>
          <w:sz w:val="32"/>
          <w:szCs w:val="32"/>
          <w:lang w:eastAsia="fr-FR"/>
        </w:rPr>
        <w:t>Pour rappel, dans lors d’un arrêt maladie professionnel ou d’un accident de travail, le salarié bénéficiait déjà de l’acquisition de Congés Payés à hauteur de 2,5 jours ouvrables par mois d’absence.</w:t>
      </w:r>
    </w:p>
    <w:p w14:paraId="101D6821" w14:textId="3365C88B" w:rsidR="00D71191" w:rsidRPr="00C6126C" w:rsidRDefault="00D71191" w:rsidP="00D71191">
      <w:pPr>
        <w:spacing w:before="120"/>
        <w:ind w:left="170" w:right="170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fr-FR"/>
        </w:rPr>
      </w:pPr>
    </w:p>
    <w:p w14:paraId="0D6C897B" w14:textId="385796C9" w:rsidR="00D71191" w:rsidRPr="00D71191" w:rsidRDefault="00D71191" w:rsidP="00D71191">
      <w:pPr>
        <w:spacing w:before="120"/>
        <w:ind w:right="170"/>
        <w:jc w:val="both"/>
        <w:rPr>
          <w:rFonts w:asciiTheme="majorHAnsi" w:eastAsia="Times New Roman" w:hAnsiTheme="majorHAnsi" w:cs="Times New Roman"/>
          <w:b/>
          <w:bCs/>
          <w:sz w:val="32"/>
          <w:szCs w:val="32"/>
          <w:lang w:eastAsia="fr-FR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fr-FR"/>
        </w:rPr>
        <w:t>Le Groupe FnacDarty nous a informé que la mise en place informatique de cette nouvelle règlementation prendrait un peu de temps. Dans tous les cas, il y aura une rétroactivité au 22 avril 2024.</w:t>
      </w:r>
    </w:p>
    <w:p w14:paraId="22076DE2" w14:textId="72DBCB6F" w:rsidR="00CA7986" w:rsidRPr="00CA7986" w:rsidRDefault="00CA7986" w:rsidP="00CA7986">
      <w:pPr>
        <w:jc w:val="center"/>
        <w:rPr>
          <w:b/>
          <w:bCs/>
          <w:color w:val="0070C0"/>
          <w:sz w:val="10"/>
          <w:szCs w:val="10"/>
        </w:rPr>
      </w:pPr>
    </w:p>
    <w:p w14:paraId="2D4C7E5C" w14:textId="5395F3E6" w:rsidR="00C602C6" w:rsidRDefault="00C602C6" w:rsidP="0094143F">
      <w:pPr>
        <w:spacing w:after="0"/>
        <w:jc w:val="both"/>
        <w:rPr>
          <w:b/>
          <w:bCs/>
          <w:color w:val="0070C0"/>
          <w:sz w:val="4"/>
          <w:szCs w:val="4"/>
        </w:rPr>
      </w:pPr>
    </w:p>
    <w:p w14:paraId="1C85C7AC" w14:textId="77777777" w:rsidR="00C602C6" w:rsidRDefault="00C602C6" w:rsidP="0094143F">
      <w:pPr>
        <w:spacing w:after="0"/>
        <w:jc w:val="both"/>
        <w:rPr>
          <w:b/>
          <w:bCs/>
          <w:color w:val="0070C0"/>
          <w:sz w:val="4"/>
          <w:szCs w:val="4"/>
        </w:rPr>
      </w:pPr>
    </w:p>
    <w:p w14:paraId="5AFB04A0" w14:textId="1427AE26" w:rsidR="00C602C6" w:rsidRDefault="00C602C6" w:rsidP="00D71191">
      <w:pPr>
        <w:rPr>
          <w:b/>
          <w:bCs/>
          <w:color w:val="0070C0"/>
          <w:sz w:val="4"/>
          <w:szCs w:val="4"/>
        </w:rPr>
      </w:pPr>
    </w:p>
    <w:p w14:paraId="15D7D74F" w14:textId="352BCBF1" w:rsidR="00286C48" w:rsidRDefault="00286C48" w:rsidP="003D5AAE">
      <w:pPr>
        <w:jc w:val="center"/>
        <w:rPr>
          <w:b/>
          <w:bCs/>
          <w:color w:val="0070C0"/>
          <w:sz w:val="4"/>
          <w:szCs w:val="4"/>
        </w:rPr>
      </w:pPr>
    </w:p>
    <w:p w14:paraId="3CB0D5F0" w14:textId="230D9432" w:rsidR="003D5AAE" w:rsidRPr="003D5AAE" w:rsidRDefault="003D5AAE" w:rsidP="003D5AAE">
      <w:pPr>
        <w:jc w:val="center"/>
        <w:rPr>
          <w:b/>
          <w:bCs/>
          <w:color w:val="0070C0"/>
          <w:sz w:val="32"/>
          <w:szCs w:val="32"/>
        </w:rPr>
      </w:pPr>
      <w:r w:rsidRPr="00B975EF">
        <w:rPr>
          <w:b/>
          <w:bCs/>
          <w:color w:val="0070C0"/>
          <w:sz w:val="32"/>
          <w:szCs w:val="32"/>
        </w:rPr>
        <w:t>La CFTC, pour mieux vous informer !</w:t>
      </w:r>
    </w:p>
    <w:sectPr w:rsidR="003D5AAE" w:rsidRPr="003D5AAE" w:rsidSect="00544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284" w:left="72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BC9F" w14:textId="77777777" w:rsidR="00D9271F" w:rsidRDefault="00D9271F">
      <w:pPr>
        <w:spacing w:after="0" w:line="240" w:lineRule="auto"/>
      </w:pPr>
      <w:r>
        <w:separator/>
      </w:r>
    </w:p>
  </w:endnote>
  <w:endnote w:type="continuationSeparator" w:id="0">
    <w:p w14:paraId="1DABFF85" w14:textId="77777777" w:rsidR="00D9271F" w:rsidRDefault="00D9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eitung Micro Pro Extrabold">
    <w:altName w:val="Calibri"/>
    <w:panose1 w:val="020B0604020202020204"/>
    <w:charset w:val="00"/>
    <w:family w:val="swiss"/>
    <w:notTrueType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9B95" w14:textId="77777777" w:rsidR="001966F2" w:rsidRDefault="001966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D810" w14:textId="77777777" w:rsidR="001966F2" w:rsidRDefault="001966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D863" w14:textId="77777777" w:rsidR="001966F2" w:rsidRDefault="001966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E02B" w14:textId="77777777" w:rsidR="00D9271F" w:rsidRDefault="00D927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46E300" w14:textId="77777777" w:rsidR="00D9271F" w:rsidRDefault="00D9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1B1D" w14:textId="0F3C9F07" w:rsidR="001966F2" w:rsidRDefault="00D9271F">
    <w:pPr>
      <w:pStyle w:val="En-tte"/>
    </w:pPr>
    <w:r>
      <w:rPr>
        <w:noProof/>
      </w:rPr>
      <w:pict w14:anchorId="23AD8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3742" o:spid="_x0000_s1027" type="#_x0000_t75" alt="" style="position:absolute;margin-left:0;margin-top:0;width:522.25pt;height:464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uveau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D5F2" w14:textId="14A89E29" w:rsidR="001966F2" w:rsidRDefault="00D9271F">
    <w:pPr>
      <w:pStyle w:val="En-tte"/>
    </w:pPr>
    <w:r>
      <w:rPr>
        <w:noProof/>
      </w:rPr>
      <w:pict w14:anchorId="23C84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3743" o:spid="_x0000_s1026" type="#_x0000_t75" alt="" style="position:absolute;margin-left:0;margin-top:0;width:522.25pt;height:464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uveau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F2E5" w14:textId="7C1FD8EE" w:rsidR="001966F2" w:rsidRDefault="00D9271F">
    <w:pPr>
      <w:pStyle w:val="En-tte"/>
    </w:pPr>
    <w:r>
      <w:rPr>
        <w:noProof/>
      </w:rPr>
      <w:pict w14:anchorId="6CD22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3741" o:spid="_x0000_s1025" type="#_x0000_t75" alt="" style="position:absolute;margin-left:0;margin-top:0;width:522.25pt;height:464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ouveau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4D0"/>
    <w:multiLevelType w:val="hybridMultilevel"/>
    <w:tmpl w:val="3A5088A2"/>
    <w:lvl w:ilvl="0" w:tplc="B5BA42C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14A65"/>
    <w:multiLevelType w:val="hybridMultilevel"/>
    <w:tmpl w:val="B39295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058B4"/>
    <w:multiLevelType w:val="hybridMultilevel"/>
    <w:tmpl w:val="8BD03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02720"/>
    <w:multiLevelType w:val="hybridMultilevel"/>
    <w:tmpl w:val="5420E662"/>
    <w:lvl w:ilvl="0" w:tplc="B5BA42C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2784336">
    <w:abstractNumId w:val="0"/>
  </w:num>
  <w:num w:numId="2" w16cid:durableId="2061976082">
    <w:abstractNumId w:val="2"/>
  </w:num>
  <w:num w:numId="3" w16cid:durableId="1004238225">
    <w:abstractNumId w:val="3"/>
  </w:num>
  <w:num w:numId="4" w16cid:durableId="130681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A0"/>
    <w:rsid w:val="00043018"/>
    <w:rsid w:val="000466EA"/>
    <w:rsid w:val="000758D5"/>
    <w:rsid w:val="00077B02"/>
    <w:rsid w:val="000913BE"/>
    <w:rsid w:val="000A7335"/>
    <w:rsid w:val="000B0630"/>
    <w:rsid w:val="000D43D2"/>
    <w:rsid w:val="00147AF0"/>
    <w:rsid w:val="00150017"/>
    <w:rsid w:val="00150A05"/>
    <w:rsid w:val="00185E99"/>
    <w:rsid w:val="001966F2"/>
    <w:rsid w:val="001B42AA"/>
    <w:rsid w:val="001C2EF3"/>
    <w:rsid w:val="001F3D64"/>
    <w:rsid w:val="001F526B"/>
    <w:rsid w:val="002122A1"/>
    <w:rsid w:val="0026094B"/>
    <w:rsid w:val="00286C48"/>
    <w:rsid w:val="002B297C"/>
    <w:rsid w:val="002E31F6"/>
    <w:rsid w:val="00311DEB"/>
    <w:rsid w:val="003379FE"/>
    <w:rsid w:val="00343273"/>
    <w:rsid w:val="00345360"/>
    <w:rsid w:val="00352BC3"/>
    <w:rsid w:val="0039085A"/>
    <w:rsid w:val="003A1970"/>
    <w:rsid w:val="003D5AAE"/>
    <w:rsid w:val="003D77C2"/>
    <w:rsid w:val="003F33A0"/>
    <w:rsid w:val="00417D4F"/>
    <w:rsid w:val="00420F5B"/>
    <w:rsid w:val="00470A25"/>
    <w:rsid w:val="00473539"/>
    <w:rsid w:val="00473FEC"/>
    <w:rsid w:val="00491D9F"/>
    <w:rsid w:val="004B3245"/>
    <w:rsid w:val="004F0152"/>
    <w:rsid w:val="0050021A"/>
    <w:rsid w:val="00533BA4"/>
    <w:rsid w:val="00544FA3"/>
    <w:rsid w:val="0058261C"/>
    <w:rsid w:val="00594060"/>
    <w:rsid w:val="005D5B92"/>
    <w:rsid w:val="00615BCC"/>
    <w:rsid w:val="006603DF"/>
    <w:rsid w:val="0069452C"/>
    <w:rsid w:val="006B5ADC"/>
    <w:rsid w:val="006C46FC"/>
    <w:rsid w:val="00784F45"/>
    <w:rsid w:val="00786740"/>
    <w:rsid w:val="007A1861"/>
    <w:rsid w:val="007B106C"/>
    <w:rsid w:val="007F4981"/>
    <w:rsid w:val="00836B3C"/>
    <w:rsid w:val="00842956"/>
    <w:rsid w:val="00843159"/>
    <w:rsid w:val="00846591"/>
    <w:rsid w:val="008670DD"/>
    <w:rsid w:val="008C193B"/>
    <w:rsid w:val="008C54AD"/>
    <w:rsid w:val="008D568D"/>
    <w:rsid w:val="008F2916"/>
    <w:rsid w:val="00927191"/>
    <w:rsid w:val="0094143F"/>
    <w:rsid w:val="009473F7"/>
    <w:rsid w:val="009713A5"/>
    <w:rsid w:val="009B1969"/>
    <w:rsid w:val="009C2CF3"/>
    <w:rsid w:val="009E3A68"/>
    <w:rsid w:val="00A26B2C"/>
    <w:rsid w:val="00A3423F"/>
    <w:rsid w:val="00A4059D"/>
    <w:rsid w:val="00A526F2"/>
    <w:rsid w:val="00A865E8"/>
    <w:rsid w:val="00AB11F5"/>
    <w:rsid w:val="00AB4DFC"/>
    <w:rsid w:val="00B0380C"/>
    <w:rsid w:val="00B2459D"/>
    <w:rsid w:val="00B975EF"/>
    <w:rsid w:val="00BC4BD7"/>
    <w:rsid w:val="00BE578E"/>
    <w:rsid w:val="00C21DA3"/>
    <w:rsid w:val="00C602C6"/>
    <w:rsid w:val="00C6126C"/>
    <w:rsid w:val="00C76765"/>
    <w:rsid w:val="00C8719E"/>
    <w:rsid w:val="00CA7986"/>
    <w:rsid w:val="00CD2350"/>
    <w:rsid w:val="00CE3B10"/>
    <w:rsid w:val="00D02627"/>
    <w:rsid w:val="00D150C2"/>
    <w:rsid w:val="00D45AD1"/>
    <w:rsid w:val="00D64706"/>
    <w:rsid w:val="00D70423"/>
    <w:rsid w:val="00D71191"/>
    <w:rsid w:val="00D9271F"/>
    <w:rsid w:val="00E13A1C"/>
    <w:rsid w:val="00E23721"/>
    <w:rsid w:val="00E43043"/>
    <w:rsid w:val="00E565C8"/>
    <w:rsid w:val="00E752FC"/>
    <w:rsid w:val="00E905C2"/>
    <w:rsid w:val="00E92053"/>
    <w:rsid w:val="00E93077"/>
    <w:rsid w:val="00EC32CE"/>
    <w:rsid w:val="00ED3A67"/>
    <w:rsid w:val="00ED5684"/>
    <w:rsid w:val="00EE5138"/>
    <w:rsid w:val="00F039E0"/>
    <w:rsid w:val="00F41ECE"/>
    <w:rsid w:val="00F442AB"/>
    <w:rsid w:val="00F4737B"/>
    <w:rsid w:val="00FC2DF6"/>
    <w:rsid w:val="00FD0D86"/>
    <w:rsid w:val="00FE6C9B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1B52A"/>
  <w15:docId w15:val="{36017D37-3C17-4DFC-BD25-150AEA35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38"/>
  </w:style>
  <w:style w:type="paragraph" w:styleId="Titre1">
    <w:name w:val="heading 1"/>
    <w:basedOn w:val="Normal"/>
    <w:next w:val="Normal"/>
    <w:link w:val="Titre1Car"/>
    <w:uiPriority w:val="9"/>
    <w:qFormat/>
    <w:rsid w:val="00EE513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513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513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51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E51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B911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E51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E51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E51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E51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customStyle="1" w:styleId="Titre1Car">
    <w:name w:val="Titre 1 Car"/>
    <w:basedOn w:val="Policepardfaut"/>
    <w:link w:val="Titre1"/>
    <w:uiPriority w:val="9"/>
    <w:rsid w:val="00EE5138"/>
    <w:rPr>
      <w:rFonts w:asciiTheme="majorHAnsi" w:eastAsiaTheme="majorEastAsia" w:hAnsiTheme="majorHAnsi" w:cstheme="majorBidi"/>
      <w:color w:val="486113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E5138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E5138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E5138"/>
    <w:rPr>
      <w:rFonts w:asciiTheme="majorHAnsi" w:eastAsiaTheme="majorEastAsia" w:hAnsiTheme="majorHAnsi" w:cstheme="majorBidi"/>
      <w:color w:val="6B911C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EE5138"/>
    <w:rPr>
      <w:rFonts w:asciiTheme="majorHAnsi" w:eastAsiaTheme="majorEastAsia" w:hAnsiTheme="majorHAnsi" w:cstheme="majorBidi"/>
      <w:caps/>
      <w:color w:val="6B911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EE5138"/>
    <w:rPr>
      <w:rFonts w:asciiTheme="majorHAnsi" w:eastAsiaTheme="majorEastAsia" w:hAnsiTheme="majorHAnsi" w:cstheme="majorBidi"/>
      <w:i/>
      <w:iCs/>
      <w:caps/>
      <w:color w:val="486113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rsid w:val="00EE5138"/>
    <w:rPr>
      <w:rFonts w:asciiTheme="majorHAnsi" w:eastAsiaTheme="majorEastAsia" w:hAnsiTheme="majorHAnsi" w:cstheme="majorBidi"/>
      <w:b/>
      <w:bCs/>
      <w:color w:val="486113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rsid w:val="00EE5138"/>
    <w:rPr>
      <w:rFonts w:asciiTheme="majorHAnsi" w:eastAsiaTheme="majorEastAsia" w:hAnsiTheme="majorHAnsi" w:cstheme="majorBidi"/>
      <w:b/>
      <w:bCs/>
      <w:i/>
      <w:iCs/>
      <w:color w:val="486113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rsid w:val="00EE5138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Lgende">
    <w:name w:val="caption"/>
    <w:basedOn w:val="Normal"/>
    <w:next w:val="Normal"/>
    <w:uiPriority w:val="35"/>
    <w:unhideWhenUsed/>
    <w:qFormat/>
    <w:rsid w:val="00EE5138"/>
    <w:pPr>
      <w:spacing w:line="240" w:lineRule="auto"/>
    </w:pPr>
    <w:rPr>
      <w:b/>
      <w:bCs/>
      <w:smallCaps/>
      <w:color w:val="2C3C43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EE513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E5138"/>
    <w:rPr>
      <w:rFonts w:asciiTheme="majorHAnsi" w:eastAsiaTheme="majorEastAsia" w:hAnsiTheme="majorHAnsi" w:cstheme="majorBidi"/>
      <w:caps/>
      <w:color w:val="2C3C43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513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5138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EE5138"/>
    <w:rPr>
      <w:b/>
      <w:bCs/>
    </w:rPr>
  </w:style>
  <w:style w:type="character" w:styleId="Accentuation">
    <w:name w:val="Emphasis"/>
    <w:basedOn w:val="Policepardfaut"/>
    <w:uiPriority w:val="20"/>
    <w:qFormat/>
    <w:rsid w:val="00EE5138"/>
    <w:rPr>
      <w:i/>
      <w:iCs/>
    </w:rPr>
  </w:style>
  <w:style w:type="paragraph" w:styleId="Sansinterligne">
    <w:name w:val="No Spacing"/>
    <w:uiPriority w:val="1"/>
    <w:qFormat/>
    <w:rsid w:val="00EE513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E5138"/>
    <w:pPr>
      <w:spacing w:before="120" w:after="120"/>
      <w:ind w:left="720"/>
    </w:pPr>
    <w:rPr>
      <w:color w:val="2C3C43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E5138"/>
    <w:rPr>
      <w:color w:val="2C3C43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513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5138"/>
    <w:rPr>
      <w:rFonts w:asciiTheme="majorHAnsi" w:eastAsiaTheme="majorEastAsia" w:hAnsiTheme="majorHAnsi" w:cstheme="majorBidi"/>
      <w:color w:val="2C3C43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EE513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E513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E513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EE5138"/>
    <w:rPr>
      <w:b/>
      <w:bCs/>
      <w:smallCaps/>
      <w:color w:val="2C3C43" w:themeColor="text2"/>
      <w:u w:val="single"/>
    </w:rPr>
  </w:style>
  <w:style w:type="character" w:styleId="Titredulivre">
    <w:name w:val="Book Title"/>
    <w:basedOn w:val="Policepardfaut"/>
    <w:uiPriority w:val="33"/>
    <w:qFormat/>
    <w:rsid w:val="00EE5138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E5138"/>
    <w:pPr>
      <w:outlineLvl w:val="9"/>
    </w:p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C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4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39B5-FF6B-4161-8457-34EB7905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bouderbala</dc:creator>
  <cp:keywords/>
  <dc:description/>
  <cp:lastModifiedBy>GILOPPE Sebastien</cp:lastModifiedBy>
  <cp:revision>6</cp:revision>
  <cp:lastPrinted>2021-01-15T08:36:00Z</cp:lastPrinted>
  <dcterms:created xsi:type="dcterms:W3CDTF">2024-04-25T08:29:00Z</dcterms:created>
  <dcterms:modified xsi:type="dcterms:W3CDTF">2024-05-15T17:53:00Z</dcterms:modified>
</cp:coreProperties>
</file>